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38" w:rsidRDefault="00685F38" w:rsidP="005954FE">
      <w:pPr>
        <w:pStyle w:val="subhead"/>
        <w:spacing w:after="283"/>
        <w:jc w:val="center"/>
        <w:rPr>
          <w:rFonts w:ascii="Garamond" w:hAnsi="Garamond" w:cs="Arial"/>
          <w:color w:val="auto"/>
          <w:spacing w:val="-8"/>
          <w:sz w:val="28"/>
          <w:szCs w:val="28"/>
        </w:rPr>
      </w:pPr>
    </w:p>
    <w:p w:rsidR="005954FE" w:rsidRDefault="005954FE" w:rsidP="005954FE">
      <w:pPr>
        <w:pStyle w:val="subhead"/>
        <w:spacing w:after="283"/>
        <w:jc w:val="center"/>
        <w:rPr>
          <w:rFonts w:ascii="Garamond" w:hAnsi="Garamond" w:cs="Arial"/>
          <w:color w:val="auto"/>
          <w:spacing w:val="-8"/>
          <w:sz w:val="28"/>
          <w:szCs w:val="28"/>
        </w:rPr>
      </w:pPr>
      <w:r w:rsidRPr="00742921">
        <w:rPr>
          <w:rFonts w:ascii="Garamond" w:hAnsi="Garamond"/>
          <w:smallCaps/>
          <w:noProof/>
          <w:color w:val="000000"/>
          <w:lang w:eastAsia="en-GB"/>
        </w:rPr>
        <w:drawing>
          <wp:inline distT="0" distB="0" distL="0" distR="0" wp14:anchorId="1E18134E" wp14:editId="1CA96A95">
            <wp:extent cx="2057399" cy="1371600"/>
            <wp:effectExtent l="0" t="0" r="0" b="0"/>
            <wp:docPr id="1" name="Picture 1" descr="\\earth\headmaster shared$\Logos\Birkenhead_Final_logo_Artwork\1_Main_School\Full_Colour\Portrait\Birkenhead_Main_Col_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headmaster shared$\Logos\Birkenhead_Final_logo_Artwork\1_Main_School\Full_Colour\Portrait\Birkenhead_Main_Col_Port.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241" cy="1403495"/>
                    </a:xfrm>
                    <a:prstGeom prst="rect">
                      <a:avLst/>
                    </a:prstGeom>
                    <a:noFill/>
                    <a:ln>
                      <a:noFill/>
                    </a:ln>
                  </pic:spPr>
                </pic:pic>
              </a:graphicData>
            </a:graphic>
          </wp:inline>
        </w:drawing>
      </w:r>
    </w:p>
    <w:p w:rsidR="006223D6" w:rsidRPr="00231FC6" w:rsidRDefault="003739D0" w:rsidP="006223D6">
      <w:pPr>
        <w:pStyle w:val="subhead"/>
        <w:spacing w:after="283"/>
        <w:rPr>
          <w:rFonts w:ascii="Garamond" w:hAnsi="Garamond" w:cs="Arial"/>
          <w:color w:val="auto"/>
          <w:spacing w:val="-8"/>
          <w:sz w:val="28"/>
          <w:szCs w:val="28"/>
        </w:rPr>
      </w:pPr>
      <w:r w:rsidRPr="00231FC6">
        <w:rPr>
          <w:rFonts w:ascii="Garamond" w:hAnsi="Garamond" w:cs="Arial"/>
          <w:color w:val="auto"/>
          <w:spacing w:val="-8"/>
          <w:sz w:val="28"/>
          <w:szCs w:val="28"/>
        </w:rPr>
        <w:t>Re</w:t>
      </w:r>
      <w:r w:rsidR="00A409D8" w:rsidRPr="00231FC6">
        <w:rPr>
          <w:rFonts w:ascii="Garamond" w:hAnsi="Garamond" w:cs="Arial"/>
          <w:color w:val="auto"/>
          <w:spacing w:val="-8"/>
          <w:sz w:val="28"/>
          <w:szCs w:val="28"/>
        </w:rPr>
        <w:t>cruitment of Ex-Offenders Statement</w:t>
      </w:r>
    </w:p>
    <w:p w:rsidR="003739D0" w:rsidRPr="00494C67" w:rsidRDefault="00725631" w:rsidP="00231FC6">
      <w:pPr>
        <w:jc w:val="both"/>
        <w:rPr>
          <w:rFonts w:ascii="Garamond" w:hAnsi="Garamond"/>
        </w:rPr>
      </w:pPr>
      <w:r>
        <w:rPr>
          <w:rFonts w:ascii="Garamond" w:hAnsi="Garamond"/>
        </w:rPr>
        <w:t>Birkenhead School wants to get the best people for all our School roles. We are committed to selection being an objective and informed process. We also have</w:t>
      </w:r>
      <w:r w:rsidR="003739D0" w:rsidRPr="00494C67">
        <w:rPr>
          <w:rFonts w:ascii="Garamond" w:hAnsi="Garamond"/>
        </w:rPr>
        <w:t xml:space="preserve"> an obligation to take all necessary and available steps to ensure that staff employed or retained do not possess a criminal record which renders them unsuitable for employment with children. To meet our safeguarding obligations, an Enhanced Disclosure and Barring Service check (which may inc</w:t>
      </w:r>
      <w:r w:rsidR="00C06631" w:rsidRPr="00494C67">
        <w:rPr>
          <w:rFonts w:ascii="Garamond" w:hAnsi="Garamond"/>
        </w:rPr>
        <w:t>lude a check of the barred list</w:t>
      </w:r>
      <w:r w:rsidR="003739D0" w:rsidRPr="00494C67">
        <w:rPr>
          <w:rFonts w:ascii="Garamond" w:hAnsi="Garamond"/>
        </w:rPr>
        <w:t>), including any relevant overseas checks, is undertaken as part of the recruitment process for all new staff.</w:t>
      </w:r>
    </w:p>
    <w:p w:rsidR="003739D0" w:rsidRPr="00494C67" w:rsidRDefault="003739D0" w:rsidP="00231FC6">
      <w:pPr>
        <w:jc w:val="both"/>
        <w:rPr>
          <w:rFonts w:ascii="Garamond" w:hAnsi="Garamond"/>
        </w:rPr>
      </w:pPr>
    </w:p>
    <w:p w:rsidR="003739D0" w:rsidRPr="00494C67" w:rsidRDefault="00A409D8" w:rsidP="00231FC6">
      <w:pPr>
        <w:jc w:val="both"/>
        <w:rPr>
          <w:rFonts w:ascii="Garamond" w:hAnsi="Garamond"/>
        </w:rPr>
      </w:pPr>
      <w:r w:rsidRPr="00494C67">
        <w:rPr>
          <w:rFonts w:ascii="Garamond" w:hAnsi="Garamond"/>
        </w:rPr>
        <w:t>S</w:t>
      </w:r>
      <w:r w:rsidR="003739D0" w:rsidRPr="00494C67">
        <w:rPr>
          <w:rFonts w:ascii="Garamond" w:hAnsi="Garamond"/>
        </w:rPr>
        <w:t>ubject to the overriding consideration of protecting all students and others who access our site, Birkenhead School will make every effort to prevent unfair discrimination against those with criminal records in line with its equality policies and e</w:t>
      </w:r>
      <w:r w:rsidRPr="00494C67">
        <w:rPr>
          <w:rFonts w:ascii="Garamond" w:hAnsi="Garamond"/>
        </w:rPr>
        <w:t>mployment practices. This</w:t>
      </w:r>
      <w:r w:rsidR="003739D0" w:rsidRPr="00494C67">
        <w:rPr>
          <w:rFonts w:ascii="Garamond" w:hAnsi="Garamond"/>
        </w:rPr>
        <w:t xml:space="preserve"> applies to all applicants applying for either paid employment </w:t>
      </w:r>
      <w:r w:rsidRPr="00494C67">
        <w:rPr>
          <w:rFonts w:ascii="Garamond" w:hAnsi="Garamond"/>
        </w:rPr>
        <w:t>or volunteering at the School,</w:t>
      </w:r>
      <w:r w:rsidR="003739D0" w:rsidRPr="00494C67">
        <w:rPr>
          <w:rFonts w:ascii="Garamond" w:hAnsi="Garamond"/>
        </w:rPr>
        <w:t xml:space="preserve"> and is made available to all applicants at the outset of the recruitment process</w:t>
      </w:r>
    </w:p>
    <w:p w:rsidR="003739D0" w:rsidRPr="00494C67" w:rsidRDefault="003739D0" w:rsidP="00231FC6">
      <w:pPr>
        <w:jc w:val="both"/>
        <w:rPr>
          <w:rFonts w:ascii="Garamond" w:hAnsi="Garamond"/>
        </w:rPr>
      </w:pPr>
    </w:p>
    <w:p w:rsidR="003739D0" w:rsidRPr="00494C67" w:rsidRDefault="003739D0" w:rsidP="00231FC6">
      <w:pPr>
        <w:jc w:val="both"/>
        <w:rPr>
          <w:rFonts w:ascii="Garamond" w:hAnsi="Garamond"/>
        </w:rPr>
      </w:pPr>
      <w:r w:rsidRPr="00494C67">
        <w:rPr>
          <w:rFonts w:ascii="Garamond" w:hAnsi="Garamond"/>
        </w:rPr>
        <w:t>The Rehabilitation of Offenders Act 1974 (Exceptions) Order 1975 (</w:t>
      </w:r>
      <w:r w:rsidR="00283708">
        <w:rPr>
          <w:rFonts w:ascii="Garamond" w:hAnsi="Garamond"/>
        </w:rPr>
        <w:t xml:space="preserve">as amended </w:t>
      </w:r>
      <w:r w:rsidRPr="00494C67">
        <w:rPr>
          <w:rFonts w:ascii="Garamond" w:hAnsi="Garamond"/>
        </w:rPr>
        <w:t>2013 and 2020) was introduced to ensure ex-offenders who have not re-offended for a period of time following the date of their conviction are not discriminated against when applying for employment. Under t</w:t>
      </w:r>
      <w:r w:rsidR="00A409D8" w:rsidRPr="00494C67">
        <w:rPr>
          <w:rFonts w:ascii="Garamond" w:hAnsi="Garamond"/>
        </w:rPr>
        <w:t>he provisions of this Act, a</w:t>
      </w:r>
      <w:r w:rsidRPr="00494C67">
        <w:rPr>
          <w:rFonts w:ascii="Garamond" w:hAnsi="Garamond"/>
        </w:rPr>
        <w:t>pplicants do not</w:t>
      </w:r>
      <w:r w:rsidR="00725631">
        <w:rPr>
          <w:rFonts w:ascii="Garamond" w:hAnsi="Garamond"/>
        </w:rPr>
        <w:t xml:space="preserve"> generally</w:t>
      </w:r>
      <w:r w:rsidRPr="00494C67">
        <w:rPr>
          <w:rFonts w:ascii="Garamond" w:hAnsi="Garamond"/>
        </w:rPr>
        <w:t xml:space="preserve"> have to declare a previous conviction after a ‘rehabilitation’ period has passed. As Birkenhead School is an educational provider, it is permitted to ask whether an applicant has any convictions, cautions, reprimands or final warnings which would not be filtered in line with current guidance, as defined by The Rehabilitation of Offenders Act 1974 (Exceptions) Order 1975 (2013 and 2020). It is a criminal offence for a</w:t>
      </w:r>
      <w:r w:rsidR="00725631">
        <w:rPr>
          <w:rFonts w:ascii="Garamond" w:hAnsi="Garamond"/>
        </w:rPr>
        <w:t>n individual who is barred from working with children</w:t>
      </w:r>
      <w:r w:rsidRPr="00494C67">
        <w:rPr>
          <w:rFonts w:ascii="Garamond" w:hAnsi="Garamond"/>
        </w:rPr>
        <w:t xml:space="preserve"> to apply for a role which is classed as regulated activity (i.e. involves working with children</w:t>
      </w:r>
      <w:r w:rsidR="00A409D8" w:rsidRPr="00494C67">
        <w:rPr>
          <w:rFonts w:ascii="Garamond" w:hAnsi="Garamond"/>
        </w:rPr>
        <w:t>)</w:t>
      </w:r>
    </w:p>
    <w:p w:rsidR="003739D0" w:rsidRPr="00494C67" w:rsidRDefault="003739D0" w:rsidP="00231FC6">
      <w:pPr>
        <w:jc w:val="both"/>
        <w:rPr>
          <w:rFonts w:ascii="Garamond" w:hAnsi="Garamond"/>
        </w:rPr>
      </w:pPr>
    </w:p>
    <w:p w:rsidR="00A409D8" w:rsidRPr="00494C67" w:rsidRDefault="003739D0" w:rsidP="00231FC6">
      <w:pPr>
        <w:pStyle w:val="NoSpacing"/>
        <w:jc w:val="both"/>
        <w:rPr>
          <w:rFonts w:ascii="Garamond" w:hAnsi="Garamond" w:cs="Arial"/>
          <w:sz w:val="24"/>
          <w:szCs w:val="24"/>
        </w:rPr>
      </w:pPr>
      <w:r w:rsidRPr="00494C67">
        <w:rPr>
          <w:rFonts w:ascii="Garamond" w:hAnsi="Garamond"/>
          <w:sz w:val="24"/>
          <w:szCs w:val="24"/>
        </w:rPr>
        <w:t>Birkenhead School will not discriminate unfairly against applicants who have a criminal record. Only convictions, cautions, reprimands or final warnings which have not been filtered out in line with current statutory guidance and legislation will be taken into account when assessing an applicant’s suitability for a post.</w:t>
      </w:r>
      <w:r w:rsidR="00A409D8" w:rsidRPr="00494C67">
        <w:rPr>
          <w:rFonts w:ascii="Garamond" w:hAnsi="Garamond"/>
          <w:sz w:val="24"/>
          <w:szCs w:val="24"/>
        </w:rPr>
        <w:t xml:space="preserve"> </w:t>
      </w:r>
      <w:r w:rsidR="00A409D8" w:rsidRPr="00494C67">
        <w:rPr>
          <w:rFonts w:ascii="Garamond" w:hAnsi="Garamond" w:cs="Arial"/>
          <w:sz w:val="24"/>
          <w:szCs w:val="24"/>
        </w:rPr>
        <w:t xml:space="preserve">Suitable applicants will not be refused posts because of offences which are not relevant to, and do not place them at or make them a risk in, the role for which they are applying. </w:t>
      </w:r>
      <w:r w:rsidR="00A409D8" w:rsidRPr="00494C67">
        <w:rPr>
          <w:rFonts w:ascii="Garamond" w:hAnsi="Garamond" w:cs="Arial"/>
          <w:spacing w:val="-2"/>
          <w:sz w:val="24"/>
          <w:szCs w:val="24"/>
        </w:rPr>
        <w:t>All cases will be examined on an individual basis and will take the following into consideration:</w:t>
      </w:r>
    </w:p>
    <w:p w:rsidR="00A409D8" w:rsidRPr="00494C67" w:rsidRDefault="00A409D8" w:rsidP="00231FC6">
      <w:pPr>
        <w:pStyle w:val="NoSpacing"/>
        <w:jc w:val="both"/>
        <w:rPr>
          <w:rFonts w:ascii="Garamond" w:hAnsi="Garamond" w:cs="Arial"/>
          <w:sz w:val="24"/>
          <w:szCs w:val="24"/>
        </w:rPr>
      </w:pP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z w:val="24"/>
          <w:szCs w:val="24"/>
        </w:rPr>
        <w:t>Whether the conviction is relevant to the position applied for.</w:t>
      </w: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z w:val="24"/>
          <w:szCs w:val="24"/>
        </w:rPr>
        <w:t>The seriousness of any offence revealed.</w:t>
      </w: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z w:val="24"/>
          <w:szCs w:val="24"/>
        </w:rPr>
        <w:t>Age at the time of the offence(s).</w:t>
      </w: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z w:val="24"/>
          <w:szCs w:val="24"/>
        </w:rPr>
        <w:t>The length of time since the offence(s) occurred.</w:t>
      </w: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z w:val="24"/>
          <w:szCs w:val="24"/>
        </w:rPr>
        <w:t xml:space="preserve">Whether the applicant has a pattern of offending behaviour. </w:t>
      </w: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pacing w:val="-5"/>
          <w:sz w:val="24"/>
          <w:szCs w:val="24"/>
        </w:rPr>
        <w:t>The circumstances surrounding the offence(s), and the explanation(s) provided.</w:t>
      </w:r>
    </w:p>
    <w:p w:rsidR="00A409D8" w:rsidRPr="00494C67" w:rsidRDefault="00A409D8" w:rsidP="00231FC6">
      <w:pPr>
        <w:pStyle w:val="NoSpacing"/>
        <w:numPr>
          <w:ilvl w:val="0"/>
          <w:numId w:val="2"/>
        </w:numPr>
        <w:jc w:val="both"/>
        <w:rPr>
          <w:rFonts w:ascii="Garamond" w:hAnsi="Garamond" w:cs="Arial"/>
          <w:sz w:val="24"/>
          <w:szCs w:val="24"/>
        </w:rPr>
      </w:pPr>
      <w:r w:rsidRPr="00494C67">
        <w:rPr>
          <w:rFonts w:ascii="Garamond" w:hAnsi="Garamond" w:cs="Arial"/>
          <w:sz w:val="24"/>
          <w:szCs w:val="24"/>
        </w:rPr>
        <w:t>Whether the applicants’ circumstances have changed since the offending behaviour.</w:t>
      </w:r>
    </w:p>
    <w:p w:rsidR="00A409D8" w:rsidRPr="00494C67" w:rsidRDefault="00A409D8" w:rsidP="00231FC6">
      <w:pPr>
        <w:pStyle w:val="ListParagraph"/>
        <w:numPr>
          <w:ilvl w:val="0"/>
          <w:numId w:val="2"/>
        </w:numPr>
        <w:jc w:val="both"/>
        <w:rPr>
          <w:rFonts w:ascii="Garamond" w:hAnsi="Garamond"/>
        </w:rPr>
      </w:pPr>
      <w:r w:rsidRPr="00494C67">
        <w:rPr>
          <w:rFonts w:ascii="Garamond" w:hAnsi="Garamond"/>
        </w:rPr>
        <w:t>Whether or not the individual declared the conviction on their application</w:t>
      </w:r>
    </w:p>
    <w:p w:rsidR="00A409D8" w:rsidRPr="00494C67" w:rsidRDefault="00A409D8" w:rsidP="00231FC6">
      <w:pPr>
        <w:jc w:val="both"/>
        <w:rPr>
          <w:rFonts w:ascii="Garamond" w:hAnsi="Garamond"/>
        </w:rPr>
      </w:pPr>
    </w:p>
    <w:p w:rsidR="00A409D8" w:rsidRPr="00494C67" w:rsidRDefault="00A409D8" w:rsidP="00231FC6">
      <w:pPr>
        <w:jc w:val="both"/>
        <w:rPr>
          <w:rFonts w:ascii="Garamond" w:hAnsi="Garamond"/>
        </w:rPr>
      </w:pPr>
    </w:p>
    <w:p w:rsidR="003739D0" w:rsidRPr="00494C67" w:rsidRDefault="003739D0" w:rsidP="00231FC6">
      <w:pPr>
        <w:jc w:val="both"/>
        <w:rPr>
          <w:rFonts w:ascii="Garamond" w:hAnsi="Garamond"/>
        </w:rPr>
      </w:pPr>
      <w:r w:rsidRPr="00494C67">
        <w:rPr>
          <w:rFonts w:ascii="Garamond" w:hAnsi="Garamond"/>
        </w:rPr>
        <w:lastRenderedPageBreak/>
        <w:t>However, unspent convictions of violence, assault or damage to property, or an offence against a minor, are likely to be incompatible with working at Birkenhead School.</w:t>
      </w:r>
    </w:p>
    <w:p w:rsidR="003739D0" w:rsidRPr="00494C67" w:rsidRDefault="003739D0" w:rsidP="00231FC6">
      <w:pPr>
        <w:jc w:val="both"/>
        <w:rPr>
          <w:rFonts w:ascii="Garamond" w:hAnsi="Garamond"/>
        </w:rPr>
      </w:pPr>
    </w:p>
    <w:p w:rsidR="003739D0" w:rsidRPr="00494C67" w:rsidRDefault="003739D0" w:rsidP="00231FC6">
      <w:pPr>
        <w:jc w:val="both"/>
        <w:rPr>
          <w:rFonts w:ascii="Garamond" w:hAnsi="Garamond"/>
        </w:rPr>
      </w:pPr>
      <w:r w:rsidRPr="00494C67">
        <w:rPr>
          <w:rFonts w:ascii="Garamond" w:hAnsi="Garamond"/>
        </w:rPr>
        <w:t>The ‘Disclosure’ system, provided by the DBS, will only be sought after a candidate has been provided with a conditional offer of employment</w:t>
      </w:r>
      <w:r w:rsidR="00A409D8" w:rsidRPr="00494C67">
        <w:rPr>
          <w:rFonts w:ascii="Garamond" w:hAnsi="Garamond"/>
        </w:rPr>
        <w:t xml:space="preserve">. </w:t>
      </w:r>
      <w:r w:rsidR="00C06631" w:rsidRPr="00494C67">
        <w:rPr>
          <w:rFonts w:ascii="Garamond" w:hAnsi="Garamond"/>
        </w:rPr>
        <w:t>S</w:t>
      </w:r>
      <w:r w:rsidRPr="00494C67">
        <w:rPr>
          <w:rFonts w:ascii="Garamond" w:hAnsi="Garamond"/>
        </w:rPr>
        <w:t xml:space="preserve">taff dealing with and handling ‘Disclosure’ information have been trained and abide by the DBS’s Code of Conduct and the requirements of the Data </w:t>
      </w:r>
      <w:r w:rsidR="00C06631" w:rsidRPr="00494C67">
        <w:rPr>
          <w:rFonts w:ascii="Garamond" w:hAnsi="Garamond"/>
        </w:rPr>
        <w:t xml:space="preserve">Protection Act. We also ensure that </w:t>
      </w:r>
      <w:r w:rsidRPr="00494C67">
        <w:rPr>
          <w:rFonts w:ascii="Garamond" w:hAnsi="Garamond"/>
        </w:rPr>
        <w:t>they have received appropriate guidance and training in the relevant legislation relating to the employment of ex-offenders, e.g. the Rehabilitation of Offenders Act 1974</w:t>
      </w:r>
      <w:r w:rsidR="00A409D8" w:rsidRPr="00494C67">
        <w:rPr>
          <w:rFonts w:ascii="Garamond" w:hAnsi="Garamond"/>
        </w:rPr>
        <w:t>.</w:t>
      </w:r>
    </w:p>
    <w:p w:rsidR="00C06631" w:rsidRPr="00494C67" w:rsidRDefault="00C06631" w:rsidP="00231FC6">
      <w:pPr>
        <w:jc w:val="both"/>
        <w:rPr>
          <w:rFonts w:ascii="Garamond" w:hAnsi="Garamond"/>
        </w:rPr>
      </w:pPr>
    </w:p>
    <w:p w:rsidR="00C06631" w:rsidRPr="00494C67" w:rsidRDefault="00C06631" w:rsidP="00231FC6">
      <w:pPr>
        <w:jc w:val="both"/>
        <w:rPr>
          <w:rFonts w:ascii="Garamond" w:hAnsi="Garamond"/>
        </w:rPr>
      </w:pPr>
      <w:r w:rsidRPr="00494C67">
        <w:rPr>
          <w:rFonts w:ascii="Garamond" w:hAnsi="Garamond"/>
        </w:rPr>
        <w:t>At interview, or in a separ</w:t>
      </w:r>
      <w:r w:rsidR="001C17B1" w:rsidRPr="00494C67">
        <w:rPr>
          <w:rFonts w:ascii="Garamond" w:hAnsi="Garamond"/>
        </w:rPr>
        <w:t>ate discussion, the School will ensure</w:t>
      </w:r>
      <w:r w:rsidRPr="00494C67">
        <w:rPr>
          <w:rFonts w:ascii="Garamond" w:hAnsi="Garamond"/>
        </w:rPr>
        <w:t xml:space="preserve"> that an open and measured discussion takes place on the subject of any offences or other matter</w:t>
      </w:r>
      <w:r w:rsidR="001C17B1" w:rsidRPr="00494C67">
        <w:rPr>
          <w:rFonts w:ascii="Garamond" w:hAnsi="Garamond"/>
        </w:rPr>
        <w:t>s</w:t>
      </w:r>
      <w:r w:rsidRPr="00494C67">
        <w:rPr>
          <w:rFonts w:ascii="Garamond" w:hAnsi="Garamond"/>
        </w:rPr>
        <w:t xml:space="preserve"> that might be relevant to the position. </w:t>
      </w:r>
      <w:r w:rsidR="001C17B1" w:rsidRPr="00494C67">
        <w:rPr>
          <w:rFonts w:ascii="Garamond" w:hAnsi="Garamond"/>
        </w:rPr>
        <w:t xml:space="preserve">The School </w:t>
      </w:r>
      <w:r w:rsidR="00454426">
        <w:rPr>
          <w:rFonts w:ascii="Garamond" w:hAnsi="Garamond"/>
        </w:rPr>
        <w:t xml:space="preserve">also </w:t>
      </w:r>
      <w:r w:rsidR="001C17B1" w:rsidRPr="00494C67">
        <w:rPr>
          <w:rFonts w:ascii="Garamond" w:hAnsi="Garamond"/>
        </w:rPr>
        <w:t xml:space="preserve">undertakes to discuss any matter revealed on a DBS certificate with the individual seeking the position before considering the </w:t>
      </w:r>
      <w:r w:rsidR="00454426">
        <w:rPr>
          <w:rFonts w:ascii="Garamond" w:hAnsi="Garamond"/>
        </w:rPr>
        <w:t>withdrawal of</w:t>
      </w:r>
      <w:r w:rsidR="001C17B1" w:rsidRPr="00494C67">
        <w:rPr>
          <w:rFonts w:ascii="Garamond" w:hAnsi="Garamond"/>
        </w:rPr>
        <w:t xml:space="preserve"> a conditional offer of employment. </w:t>
      </w:r>
      <w:r w:rsidRPr="00494C67">
        <w:rPr>
          <w:rFonts w:ascii="Garamond" w:hAnsi="Garamond"/>
        </w:rPr>
        <w:t>Failure to reveal information that is directly relevant to the position sought could</w:t>
      </w:r>
      <w:r w:rsidR="001C17B1" w:rsidRPr="00494C67">
        <w:rPr>
          <w:rFonts w:ascii="Garamond" w:hAnsi="Garamond"/>
        </w:rPr>
        <w:t xml:space="preserve"> also</w:t>
      </w:r>
      <w:r w:rsidRPr="00494C67">
        <w:rPr>
          <w:rFonts w:ascii="Garamond" w:hAnsi="Garamond"/>
        </w:rPr>
        <w:t xml:space="preserve"> lead to withdrawal of an offer of employment.</w:t>
      </w:r>
      <w:r w:rsidR="001C17B1" w:rsidRPr="00494C67">
        <w:rPr>
          <w:rFonts w:ascii="Garamond" w:hAnsi="Garamond"/>
        </w:rPr>
        <w:t xml:space="preserve"> </w:t>
      </w:r>
      <w:r w:rsidRPr="00494C67">
        <w:rPr>
          <w:rFonts w:ascii="Garamond" w:hAnsi="Garamond"/>
        </w:rPr>
        <w:t>Any info</w:t>
      </w:r>
      <w:r w:rsidR="001C17B1" w:rsidRPr="00494C67">
        <w:rPr>
          <w:rFonts w:ascii="Garamond" w:hAnsi="Garamond"/>
        </w:rPr>
        <w:t>rmation which is provided to Birkenhead School</w:t>
      </w:r>
      <w:r w:rsidRPr="00494C67">
        <w:rPr>
          <w:rFonts w:ascii="Garamond" w:hAnsi="Garamond"/>
        </w:rPr>
        <w:t xml:space="preserve"> as a result of a DBS check or disclosed by an individual regarding their criminal record, will be kept confidential.</w:t>
      </w:r>
    </w:p>
    <w:p w:rsidR="00C06631" w:rsidRPr="00494C67" w:rsidRDefault="00C06631" w:rsidP="00231FC6">
      <w:pPr>
        <w:jc w:val="both"/>
        <w:rPr>
          <w:rFonts w:ascii="Garamond" w:hAnsi="Garamond"/>
        </w:rPr>
      </w:pPr>
    </w:p>
    <w:p w:rsidR="00C06631" w:rsidRPr="00494C67" w:rsidRDefault="00C06631" w:rsidP="00231FC6">
      <w:pPr>
        <w:jc w:val="both"/>
        <w:rPr>
          <w:rFonts w:ascii="Garamond" w:hAnsi="Garamond"/>
        </w:rPr>
      </w:pPr>
      <w:r w:rsidRPr="00494C67">
        <w:rPr>
          <w:rFonts w:ascii="Garamond" w:hAnsi="Garamond"/>
        </w:rPr>
        <w:t xml:space="preserve">Should a member of staff receive a conviction, caution, reprimand or final warning following the commencement of their employment, they are contractually obliged to submit </w:t>
      </w:r>
      <w:r w:rsidR="001E2AE0">
        <w:rPr>
          <w:rFonts w:ascii="Garamond" w:hAnsi="Garamond"/>
        </w:rPr>
        <w:t>details of the offence to the Personnel and Compliance</w:t>
      </w:r>
      <w:r w:rsidRPr="00494C67">
        <w:rPr>
          <w:rFonts w:ascii="Garamond" w:hAnsi="Garamond"/>
        </w:rPr>
        <w:t xml:space="preserve"> Manager immediately</w:t>
      </w:r>
      <w:r w:rsidR="001E2AE0">
        <w:rPr>
          <w:rFonts w:ascii="Garamond" w:hAnsi="Garamond"/>
        </w:rPr>
        <w:t>.</w:t>
      </w:r>
    </w:p>
    <w:p w:rsidR="006223D6" w:rsidRPr="00494C67" w:rsidRDefault="006223D6" w:rsidP="00231FC6">
      <w:pPr>
        <w:pStyle w:val="NoSpacing"/>
        <w:jc w:val="both"/>
        <w:rPr>
          <w:rFonts w:ascii="Garamond" w:hAnsi="Garamond" w:cs="Arial"/>
          <w:sz w:val="24"/>
          <w:szCs w:val="24"/>
        </w:rPr>
      </w:pPr>
    </w:p>
    <w:p w:rsidR="006223D6" w:rsidRPr="00494C67" w:rsidRDefault="006223D6" w:rsidP="00231FC6">
      <w:pPr>
        <w:pStyle w:val="NoSpacing"/>
        <w:jc w:val="both"/>
        <w:rPr>
          <w:rFonts w:ascii="Garamond" w:hAnsi="Garamond" w:cs="Arial"/>
          <w:sz w:val="24"/>
          <w:szCs w:val="24"/>
        </w:rPr>
      </w:pPr>
      <w:r w:rsidRPr="00494C67">
        <w:rPr>
          <w:rFonts w:ascii="Garamond" w:hAnsi="Garamond" w:cs="Arial"/>
          <w:sz w:val="24"/>
          <w:szCs w:val="24"/>
        </w:rPr>
        <w:t>Because the post you have applied for involves working with children, you have been asked to complete this form because the role you have applied for is exempt from the Rehabilitation of Offenders Act 1974. The information disclosed on this form will not be kept with your application form during the application process.</w:t>
      </w:r>
      <w:r w:rsidR="00A409D8" w:rsidRPr="00494C67">
        <w:rPr>
          <w:rFonts w:ascii="Garamond" w:hAnsi="Garamond" w:cs="Arial"/>
          <w:sz w:val="24"/>
          <w:szCs w:val="24"/>
        </w:rPr>
        <w:t xml:space="preserve"> A</w:t>
      </w:r>
      <w:r w:rsidRPr="00494C67">
        <w:rPr>
          <w:rFonts w:ascii="Garamond" w:hAnsi="Garamond" w:cs="Arial"/>
          <w:sz w:val="24"/>
          <w:szCs w:val="24"/>
        </w:rPr>
        <w:t>pplicants are required to declare:</w:t>
      </w:r>
    </w:p>
    <w:p w:rsidR="006223D6" w:rsidRPr="00494C67" w:rsidRDefault="006223D6" w:rsidP="00231FC6">
      <w:pPr>
        <w:pStyle w:val="NoSpacing"/>
        <w:jc w:val="both"/>
        <w:rPr>
          <w:rFonts w:ascii="Garamond" w:hAnsi="Garamond" w:cs="Arial"/>
          <w:sz w:val="24"/>
          <w:szCs w:val="24"/>
        </w:rPr>
      </w:pPr>
    </w:p>
    <w:p w:rsidR="006223D6" w:rsidRPr="00494C67" w:rsidRDefault="006223D6" w:rsidP="00231FC6">
      <w:pPr>
        <w:pStyle w:val="NoSpacing"/>
        <w:numPr>
          <w:ilvl w:val="0"/>
          <w:numId w:val="1"/>
        </w:numPr>
        <w:jc w:val="both"/>
        <w:rPr>
          <w:rFonts w:ascii="Garamond" w:hAnsi="Garamond" w:cs="Arial"/>
          <w:sz w:val="24"/>
          <w:szCs w:val="24"/>
        </w:rPr>
      </w:pPr>
      <w:r w:rsidRPr="00494C67">
        <w:rPr>
          <w:rFonts w:ascii="Garamond" w:hAnsi="Garamond" w:cs="Arial"/>
          <w:sz w:val="24"/>
          <w:szCs w:val="24"/>
        </w:rPr>
        <w:t>All unspent convictions and conditional cautions</w:t>
      </w:r>
    </w:p>
    <w:p w:rsidR="006223D6" w:rsidRPr="00494C67" w:rsidRDefault="006223D6" w:rsidP="00231FC6">
      <w:pPr>
        <w:pStyle w:val="NoSpacing"/>
        <w:numPr>
          <w:ilvl w:val="0"/>
          <w:numId w:val="1"/>
        </w:numPr>
        <w:jc w:val="both"/>
        <w:rPr>
          <w:rFonts w:ascii="Garamond" w:hAnsi="Garamond" w:cs="Arial"/>
          <w:sz w:val="24"/>
          <w:szCs w:val="24"/>
        </w:rPr>
      </w:pPr>
      <w:r w:rsidRPr="00494C67">
        <w:rPr>
          <w:rFonts w:ascii="Garamond" w:hAnsi="Garamond" w:cs="Arial"/>
          <w:sz w:val="24"/>
          <w:szCs w:val="24"/>
        </w:rPr>
        <w:t xml:space="preserve">All spent convictions and adult cautions that are not protected (i.e. that are not filtered out) as defined by the Rehabilitation of Offenders Act 1974 (Exceptions) Order 1975 (as amended in 2020). </w:t>
      </w:r>
    </w:p>
    <w:p w:rsidR="006223D6" w:rsidRPr="00494C67" w:rsidRDefault="006223D6" w:rsidP="00231FC6">
      <w:pPr>
        <w:pStyle w:val="NoSpacing"/>
        <w:jc w:val="both"/>
        <w:rPr>
          <w:rFonts w:ascii="Garamond" w:hAnsi="Garamond" w:cs="Arial"/>
          <w:sz w:val="24"/>
          <w:szCs w:val="24"/>
        </w:rPr>
      </w:pPr>
    </w:p>
    <w:p w:rsidR="006223D6" w:rsidRPr="00494C67" w:rsidRDefault="006223D6" w:rsidP="00231FC6">
      <w:pPr>
        <w:pStyle w:val="NoSpacing"/>
        <w:jc w:val="both"/>
        <w:rPr>
          <w:rFonts w:ascii="Garamond" w:hAnsi="Garamond" w:cs="Arial"/>
          <w:sz w:val="24"/>
          <w:szCs w:val="24"/>
        </w:rPr>
      </w:pPr>
      <w:r w:rsidRPr="00494C67">
        <w:rPr>
          <w:rFonts w:ascii="Garamond" w:hAnsi="Garamond" w:cs="Arial"/>
          <w:sz w:val="24"/>
          <w:szCs w:val="24"/>
        </w:rPr>
        <w:t xml:space="preserve">For further information on filtering please refer to the </w:t>
      </w:r>
      <w:hyperlink r:id="rId6" w:history="1">
        <w:r w:rsidRPr="00494C67">
          <w:rPr>
            <w:rStyle w:val="Hyperlink"/>
            <w:rFonts w:ascii="Garamond" w:hAnsi="Garamond" w:cs="Arial"/>
            <w:sz w:val="24"/>
            <w:szCs w:val="24"/>
          </w:rPr>
          <w:t>guidance published by the Ministry of Justice</w:t>
        </w:r>
      </w:hyperlink>
      <w:r w:rsidRPr="00494C67">
        <w:rPr>
          <w:rStyle w:val="Hyperlink"/>
          <w:rFonts w:ascii="Garamond" w:hAnsi="Garamond" w:cs="Arial"/>
          <w:sz w:val="24"/>
          <w:szCs w:val="24"/>
        </w:rPr>
        <w:t xml:space="preserve"> (see, in particular, the section titled ‘Exceptions Order’)</w:t>
      </w:r>
      <w:r w:rsidR="00E40200">
        <w:rPr>
          <w:rFonts w:ascii="Garamond" w:hAnsi="Garamond" w:cs="Arial"/>
          <w:sz w:val="24"/>
          <w:szCs w:val="24"/>
        </w:rPr>
        <w:t xml:space="preserve"> or </w:t>
      </w:r>
      <w:hyperlink r:id="rId7" w:history="1">
        <w:r w:rsidR="00E40200" w:rsidRPr="00494C67">
          <w:rPr>
            <w:rStyle w:val="Hyperlink"/>
            <w:rFonts w:ascii="Garamond" w:hAnsi="Garamond" w:cs="Arial"/>
            <w:sz w:val="24"/>
            <w:szCs w:val="24"/>
          </w:rPr>
          <w:t>Nacro guidance</w:t>
        </w:r>
      </w:hyperlink>
    </w:p>
    <w:p w:rsidR="006223D6" w:rsidRPr="00494C67" w:rsidRDefault="006223D6" w:rsidP="00231FC6">
      <w:pPr>
        <w:pStyle w:val="NoSpacing"/>
        <w:jc w:val="both"/>
        <w:rPr>
          <w:rFonts w:ascii="Garamond" w:hAnsi="Garamond" w:cs="Arial"/>
          <w:sz w:val="24"/>
          <w:szCs w:val="24"/>
        </w:rPr>
      </w:pPr>
    </w:p>
    <w:p w:rsidR="006223D6" w:rsidRPr="00494C67" w:rsidRDefault="006223D6" w:rsidP="00231FC6">
      <w:pPr>
        <w:pStyle w:val="NoSpacing"/>
        <w:jc w:val="both"/>
        <w:rPr>
          <w:rFonts w:ascii="Garamond" w:hAnsi="Garamond" w:cs="Arial"/>
          <w:color w:val="00968D"/>
          <w:sz w:val="24"/>
          <w:szCs w:val="24"/>
        </w:rPr>
      </w:pPr>
      <w:r w:rsidRPr="00494C67">
        <w:rPr>
          <w:rFonts w:ascii="Garamond" w:hAnsi="Garamond" w:cs="Arial"/>
          <w:sz w:val="24"/>
          <w:szCs w:val="24"/>
        </w:rPr>
        <w:t xml:space="preserve">It is important that applicants understand that deliberate attempts to conceal the information requested in this form could result in disciplinary proceedings or dismissal. </w:t>
      </w:r>
    </w:p>
    <w:p w:rsidR="006223D6" w:rsidRPr="00494C67" w:rsidRDefault="006223D6" w:rsidP="00231FC6">
      <w:pPr>
        <w:pStyle w:val="NoSpacing"/>
        <w:jc w:val="both"/>
        <w:rPr>
          <w:rFonts w:ascii="Garamond" w:hAnsi="Garamond" w:cs="Arial"/>
          <w:color w:val="00968D"/>
          <w:sz w:val="24"/>
          <w:szCs w:val="24"/>
        </w:rPr>
      </w:pPr>
    </w:p>
    <w:p w:rsidR="00A409D8" w:rsidRPr="00494C67" w:rsidRDefault="00A409D8" w:rsidP="00231FC6">
      <w:pPr>
        <w:pStyle w:val="NoSpacing"/>
        <w:jc w:val="both"/>
        <w:rPr>
          <w:rStyle w:val="diagramcaption"/>
          <w:rFonts w:ascii="Garamond" w:hAnsi="Garamond" w:cs="Arial"/>
          <w:color w:val="00968D"/>
          <w:sz w:val="24"/>
          <w:szCs w:val="24"/>
        </w:rPr>
      </w:pPr>
    </w:p>
    <w:p w:rsidR="00A409D8" w:rsidRPr="00494C67" w:rsidRDefault="00A409D8" w:rsidP="00231FC6">
      <w:pPr>
        <w:pStyle w:val="NoSpacing"/>
        <w:jc w:val="both"/>
        <w:rPr>
          <w:rStyle w:val="diagramcaption"/>
          <w:rFonts w:ascii="Garamond" w:hAnsi="Garamond" w:cs="Arial"/>
          <w:color w:val="00968D"/>
          <w:sz w:val="24"/>
          <w:szCs w:val="24"/>
        </w:rPr>
      </w:pPr>
    </w:p>
    <w:p w:rsidR="00A409D8" w:rsidRPr="00494C67" w:rsidRDefault="00A409D8" w:rsidP="006223D6">
      <w:pPr>
        <w:pStyle w:val="NoSpacing"/>
        <w:rPr>
          <w:rStyle w:val="diagramcaption"/>
          <w:rFonts w:ascii="Garamond" w:hAnsi="Garamond" w:cs="Arial"/>
          <w:color w:val="00968D"/>
          <w:sz w:val="24"/>
          <w:szCs w:val="24"/>
        </w:rPr>
      </w:pPr>
    </w:p>
    <w:p w:rsidR="00A409D8" w:rsidRPr="00494C67" w:rsidRDefault="00A409D8" w:rsidP="006223D6">
      <w:pPr>
        <w:pStyle w:val="NoSpacing"/>
        <w:rPr>
          <w:rStyle w:val="diagramcaption"/>
          <w:rFonts w:ascii="Garamond" w:hAnsi="Garamond" w:cs="Arial"/>
          <w:color w:val="00968D"/>
          <w:sz w:val="24"/>
          <w:szCs w:val="24"/>
        </w:rPr>
      </w:pPr>
    </w:p>
    <w:p w:rsidR="00A409D8" w:rsidRPr="00494C67" w:rsidRDefault="00A409D8" w:rsidP="006223D6">
      <w:pPr>
        <w:pStyle w:val="NoSpacing"/>
        <w:rPr>
          <w:rStyle w:val="diagramcaption"/>
          <w:rFonts w:ascii="Garamond" w:hAnsi="Garamond" w:cs="Arial"/>
          <w:color w:val="00968D"/>
          <w:sz w:val="24"/>
          <w:szCs w:val="24"/>
        </w:rPr>
      </w:pPr>
    </w:p>
    <w:p w:rsidR="00A409D8" w:rsidRPr="00494C67" w:rsidRDefault="00A409D8" w:rsidP="006223D6">
      <w:pPr>
        <w:pStyle w:val="NoSpacing"/>
        <w:rPr>
          <w:rStyle w:val="diagramcaption"/>
          <w:rFonts w:ascii="Garamond" w:hAnsi="Garamond" w:cs="Arial"/>
          <w:color w:val="00968D"/>
          <w:sz w:val="24"/>
          <w:szCs w:val="24"/>
        </w:rPr>
      </w:pPr>
    </w:p>
    <w:p w:rsidR="00A409D8" w:rsidRPr="00494C67" w:rsidRDefault="00A409D8" w:rsidP="006223D6">
      <w:pPr>
        <w:pStyle w:val="NoSpacing"/>
        <w:rPr>
          <w:rStyle w:val="diagramcaption"/>
          <w:rFonts w:ascii="Garamond" w:hAnsi="Garamond" w:cs="Arial"/>
          <w:color w:val="00968D"/>
          <w:sz w:val="24"/>
          <w:szCs w:val="24"/>
        </w:rPr>
      </w:pPr>
    </w:p>
    <w:p w:rsidR="00A409D8" w:rsidRPr="00494C67" w:rsidRDefault="00A409D8" w:rsidP="006223D6">
      <w:pPr>
        <w:pStyle w:val="NoSpacing"/>
        <w:rPr>
          <w:rStyle w:val="diagramcaption"/>
          <w:rFonts w:ascii="Garamond" w:hAnsi="Garamond" w:cs="Arial"/>
          <w:color w:val="00968D"/>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494C67" w:rsidRDefault="00494C67" w:rsidP="006223D6">
      <w:pPr>
        <w:pStyle w:val="NoSpacing"/>
        <w:rPr>
          <w:rStyle w:val="diagramcaption"/>
          <w:rFonts w:ascii="Garamond" w:hAnsi="Garamond" w:cs="Arial"/>
          <w:color w:val="auto"/>
          <w:sz w:val="24"/>
          <w:szCs w:val="24"/>
        </w:rPr>
      </w:pPr>
    </w:p>
    <w:p w:rsidR="00911622" w:rsidRDefault="00911622" w:rsidP="006223D6">
      <w:pPr>
        <w:pStyle w:val="NoSpacing"/>
        <w:rPr>
          <w:rStyle w:val="diagramcaption"/>
          <w:rFonts w:ascii="Garamond" w:hAnsi="Garamond" w:cs="Arial"/>
          <w:color w:val="auto"/>
          <w:sz w:val="28"/>
          <w:szCs w:val="28"/>
        </w:rPr>
      </w:pPr>
    </w:p>
    <w:p w:rsidR="00911622" w:rsidRDefault="00911622" w:rsidP="006223D6">
      <w:pPr>
        <w:pStyle w:val="NoSpacing"/>
        <w:rPr>
          <w:rStyle w:val="diagramcaption"/>
          <w:rFonts w:ascii="Garamond" w:hAnsi="Garamond" w:cs="Arial"/>
          <w:color w:val="auto"/>
          <w:sz w:val="28"/>
          <w:szCs w:val="28"/>
        </w:rPr>
      </w:pPr>
    </w:p>
    <w:p w:rsidR="00911622" w:rsidRDefault="00911622" w:rsidP="006223D6">
      <w:pPr>
        <w:pStyle w:val="NoSpacing"/>
        <w:rPr>
          <w:rStyle w:val="diagramcaption"/>
          <w:rFonts w:ascii="Garamond" w:hAnsi="Garamond" w:cs="Arial"/>
          <w:color w:val="auto"/>
          <w:sz w:val="28"/>
          <w:szCs w:val="28"/>
        </w:rPr>
      </w:pPr>
    </w:p>
    <w:p w:rsidR="00911622" w:rsidRDefault="00911622" w:rsidP="006223D6">
      <w:pPr>
        <w:pStyle w:val="NoSpacing"/>
        <w:rPr>
          <w:rStyle w:val="diagramcaption"/>
          <w:rFonts w:ascii="Garamond" w:hAnsi="Garamond" w:cs="Arial"/>
          <w:color w:val="auto"/>
          <w:sz w:val="28"/>
          <w:szCs w:val="28"/>
        </w:rPr>
      </w:pPr>
    </w:p>
    <w:p w:rsidR="00911622" w:rsidRDefault="00911622" w:rsidP="00911622">
      <w:pPr>
        <w:pStyle w:val="NoSpacing"/>
        <w:ind w:left="6480" w:firstLine="720"/>
        <w:rPr>
          <w:rStyle w:val="diagramcaption"/>
          <w:rFonts w:ascii="Garamond" w:hAnsi="Garamond" w:cs="Arial"/>
          <w:color w:val="auto"/>
          <w:sz w:val="28"/>
          <w:szCs w:val="28"/>
        </w:rPr>
      </w:pPr>
      <w:r w:rsidRPr="00742921">
        <w:rPr>
          <w:rFonts w:ascii="Garamond" w:hAnsi="Garamond"/>
          <w:smallCaps/>
          <w:noProof/>
          <w:color w:val="000000"/>
          <w:lang w:eastAsia="en-GB"/>
        </w:rPr>
        <w:drawing>
          <wp:inline distT="0" distB="0" distL="0" distR="0" wp14:anchorId="1E18134E" wp14:editId="1CA96A95">
            <wp:extent cx="1457323" cy="971550"/>
            <wp:effectExtent l="0" t="0" r="0" b="0"/>
            <wp:docPr id="2" name="Picture 2" descr="\\earth\headmaster shared$\Logos\Birkenhead_Final_logo_Artwork\1_Main_School\Full_Colour\Portrait\Birkenhead_Main_Col_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th\headmaster shared$\Logos\Birkenhead_Final_logo_Artwork\1_Main_School\Full_Colour\Portrait\Birkenhead_Main_Col_Po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7844" cy="1011898"/>
                    </a:xfrm>
                    <a:prstGeom prst="rect">
                      <a:avLst/>
                    </a:prstGeom>
                    <a:noFill/>
                    <a:ln>
                      <a:noFill/>
                    </a:ln>
                  </pic:spPr>
                </pic:pic>
              </a:graphicData>
            </a:graphic>
          </wp:inline>
        </w:drawing>
      </w:r>
    </w:p>
    <w:p w:rsidR="00911622" w:rsidRPr="00231FC6" w:rsidRDefault="00911622" w:rsidP="00911622">
      <w:pPr>
        <w:pStyle w:val="NoSpacing"/>
        <w:rPr>
          <w:rStyle w:val="diagramcaption"/>
          <w:rFonts w:ascii="Garamond" w:hAnsi="Garamond" w:cs="Arial"/>
          <w:color w:val="auto"/>
          <w:sz w:val="28"/>
          <w:szCs w:val="28"/>
        </w:rPr>
      </w:pPr>
      <w:r>
        <w:rPr>
          <w:rStyle w:val="diagramcaption"/>
          <w:rFonts w:ascii="Garamond" w:hAnsi="Garamond" w:cs="Arial"/>
          <w:color w:val="auto"/>
          <w:sz w:val="28"/>
          <w:szCs w:val="28"/>
        </w:rPr>
        <w:t>Criminal Record D</w:t>
      </w:r>
      <w:r w:rsidRPr="00231FC6">
        <w:rPr>
          <w:rStyle w:val="diagramcaption"/>
          <w:rFonts w:ascii="Garamond" w:hAnsi="Garamond" w:cs="Arial"/>
          <w:color w:val="auto"/>
          <w:sz w:val="28"/>
          <w:szCs w:val="28"/>
        </w:rPr>
        <w:t>ec</w:t>
      </w:r>
      <w:r>
        <w:rPr>
          <w:rStyle w:val="diagramcaption"/>
          <w:rFonts w:ascii="Garamond" w:hAnsi="Garamond" w:cs="Arial"/>
          <w:color w:val="auto"/>
          <w:sz w:val="28"/>
          <w:szCs w:val="28"/>
        </w:rPr>
        <w:t>laration Form</w:t>
      </w:r>
    </w:p>
    <w:p w:rsidR="006223D6" w:rsidRPr="00494C67" w:rsidRDefault="006223D6" w:rsidP="006223D6">
      <w:pPr>
        <w:pStyle w:val="NoSpacing"/>
        <w:rPr>
          <w:rFonts w:ascii="Garamond" w:hAnsi="Garamond" w:cs="Arial"/>
          <w:color w:val="00968D"/>
          <w:sz w:val="24"/>
          <w:szCs w:val="24"/>
        </w:rPr>
      </w:pPr>
    </w:p>
    <w:p w:rsidR="00A409D8" w:rsidRPr="00494C67" w:rsidRDefault="00A409D8" w:rsidP="00E40200">
      <w:pPr>
        <w:jc w:val="both"/>
        <w:rPr>
          <w:rFonts w:ascii="Garamond" w:hAnsi="Garamond"/>
        </w:rPr>
      </w:pPr>
      <w:r w:rsidRPr="00494C67">
        <w:rPr>
          <w:rFonts w:ascii="Garamond" w:hAnsi="Garamond"/>
        </w:rPr>
        <w:t xml:space="preserve">The amendments to the Exceptions Order provide that certain ‘spent’ convictions and cautions are 'protected' and are not subject to disclosure to employers and cannot be taken into account. Guidance and criteria on the filtering of these cautions and convictions can be found on the Disclosure and Barring Service </w:t>
      </w:r>
      <w:hyperlink r:id="rId9" w:history="1">
        <w:r w:rsidRPr="00494C67">
          <w:rPr>
            <w:rStyle w:val="Hyperlink"/>
            <w:rFonts w:ascii="Garamond" w:hAnsi="Garamond"/>
          </w:rPr>
          <w:t>website</w:t>
        </w:r>
      </w:hyperlink>
      <w:r w:rsidRPr="00494C67">
        <w:rPr>
          <w:rFonts w:ascii="Garamond" w:hAnsi="Garamond"/>
        </w:rPr>
        <w:t xml:space="preserve">. Further information can also be found on the Nacro </w:t>
      </w:r>
      <w:hyperlink r:id="rId10" w:history="1">
        <w:r w:rsidRPr="00494C67">
          <w:rPr>
            <w:rStyle w:val="Hyperlink"/>
            <w:rFonts w:ascii="Garamond" w:hAnsi="Garamond"/>
          </w:rPr>
          <w:t>website</w:t>
        </w:r>
      </w:hyperlink>
      <w:r w:rsidRPr="00494C67">
        <w:rPr>
          <w:rFonts w:ascii="Garamond" w:hAnsi="Garamond"/>
        </w:rPr>
        <w:t xml:space="preserve">. </w:t>
      </w:r>
    </w:p>
    <w:p w:rsidR="006223D6" w:rsidRPr="00494C67" w:rsidRDefault="006223D6" w:rsidP="006223D6">
      <w:pPr>
        <w:pStyle w:val="NoSpacing"/>
        <w:rPr>
          <w:rFonts w:ascii="Garamond" w:hAnsi="Garamond" w:cs="Arial"/>
          <w:color w:val="00968D"/>
          <w:sz w:val="24"/>
          <w:szCs w:val="24"/>
        </w:rPr>
      </w:pPr>
    </w:p>
    <w:p w:rsidR="006223D6" w:rsidRPr="00494C67" w:rsidRDefault="006223D6" w:rsidP="00A409D8">
      <w:pPr>
        <w:pStyle w:val="NoSpacing"/>
        <w:rPr>
          <w:rFonts w:ascii="Garamond" w:hAnsi="Garamond"/>
          <w:sz w:val="24"/>
          <w:szCs w:val="24"/>
        </w:rPr>
      </w:pPr>
    </w:p>
    <w:tbl>
      <w:tblPr>
        <w:tblStyle w:val="TableGrid"/>
        <w:tblW w:w="0" w:type="auto"/>
        <w:tblLook w:val="04A0" w:firstRow="1" w:lastRow="0" w:firstColumn="1" w:lastColumn="0" w:noHBand="0" w:noVBand="1"/>
      </w:tblPr>
      <w:tblGrid>
        <w:gridCol w:w="1242"/>
        <w:gridCol w:w="3119"/>
        <w:gridCol w:w="1659"/>
        <w:gridCol w:w="2877"/>
      </w:tblGrid>
      <w:tr w:rsidR="006223D6" w:rsidRPr="00494C67" w:rsidTr="00B543AF">
        <w:tc>
          <w:tcPr>
            <w:tcW w:w="1242" w:type="dxa"/>
          </w:tcPr>
          <w:p w:rsidR="006223D6" w:rsidRPr="00494C67" w:rsidRDefault="006223D6" w:rsidP="00E40200">
            <w:pPr>
              <w:pStyle w:val="NoSpacing"/>
              <w:jc w:val="both"/>
              <w:rPr>
                <w:rFonts w:ascii="Garamond" w:hAnsi="Garamond" w:cs="Arial"/>
                <w:sz w:val="24"/>
                <w:szCs w:val="24"/>
              </w:rPr>
            </w:pPr>
            <w:r w:rsidRPr="00494C67">
              <w:rPr>
                <w:rFonts w:ascii="Garamond" w:hAnsi="Garamond" w:cs="Arial"/>
                <w:sz w:val="24"/>
                <w:szCs w:val="24"/>
              </w:rPr>
              <w:t>Surname:</w:t>
            </w:r>
          </w:p>
        </w:tc>
        <w:tc>
          <w:tcPr>
            <w:tcW w:w="3119" w:type="dxa"/>
          </w:tcPr>
          <w:p w:rsidR="006223D6" w:rsidRPr="00494C67" w:rsidRDefault="006223D6" w:rsidP="00E40200">
            <w:pPr>
              <w:pStyle w:val="NoSpacing"/>
              <w:jc w:val="both"/>
              <w:rPr>
                <w:rFonts w:ascii="Garamond" w:hAnsi="Garamond" w:cs="Arial"/>
                <w:sz w:val="24"/>
                <w:szCs w:val="24"/>
              </w:rPr>
            </w:pPr>
          </w:p>
          <w:p w:rsidR="00A409D8" w:rsidRPr="00494C67" w:rsidRDefault="00A409D8" w:rsidP="00E40200">
            <w:pPr>
              <w:pStyle w:val="NoSpacing"/>
              <w:jc w:val="both"/>
              <w:rPr>
                <w:rFonts w:ascii="Garamond" w:hAnsi="Garamond" w:cs="Arial"/>
                <w:sz w:val="24"/>
                <w:szCs w:val="24"/>
              </w:rPr>
            </w:pPr>
          </w:p>
        </w:tc>
        <w:tc>
          <w:tcPr>
            <w:tcW w:w="1659" w:type="dxa"/>
          </w:tcPr>
          <w:p w:rsidR="006223D6" w:rsidRPr="00494C67" w:rsidRDefault="006223D6" w:rsidP="00E40200">
            <w:pPr>
              <w:pStyle w:val="NoSpacing"/>
              <w:jc w:val="both"/>
              <w:rPr>
                <w:rFonts w:ascii="Garamond" w:hAnsi="Garamond" w:cs="Arial"/>
                <w:sz w:val="24"/>
                <w:szCs w:val="24"/>
              </w:rPr>
            </w:pPr>
            <w:r w:rsidRPr="00494C67">
              <w:rPr>
                <w:rFonts w:ascii="Garamond" w:hAnsi="Garamond" w:cs="Arial"/>
                <w:sz w:val="24"/>
                <w:szCs w:val="24"/>
              </w:rPr>
              <w:t>First name</w:t>
            </w:r>
            <w:r w:rsidR="00C17048">
              <w:rPr>
                <w:rFonts w:ascii="Garamond" w:hAnsi="Garamond" w:cs="Arial"/>
                <w:sz w:val="24"/>
                <w:szCs w:val="24"/>
              </w:rPr>
              <w:t>s</w:t>
            </w:r>
            <w:r w:rsidRPr="00494C67">
              <w:rPr>
                <w:rFonts w:ascii="Garamond" w:hAnsi="Garamond" w:cs="Arial"/>
                <w:sz w:val="24"/>
                <w:szCs w:val="24"/>
              </w:rPr>
              <w:t>:</w:t>
            </w:r>
          </w:p>
        </w:tc>
        <w:tc>
          <w:tcPr>
            <w:tcW w:w="2877" w:type="dxa"/>
          </w:tcPr>
          <w:p w:rsidR="006223D6" w:rsidRPr="00494C67" w:rsidRDefault="006223D6" w:rsidP="00E40200">
            <w:pPr>
              <w:pStyle w:val="NoSpacing"/>
              <w:jc w:val="both"/>
              <w:rPr>
                <w:rFonts w:ascii="Garamond" w:hAnsi="Garamond" w:cs="Arial"/>
                <w:sz w:val="24"/>
                <w:szCs w:val="24"/>
              </w:rPr>
            </w:pPr>
          </w:p>
        </w:tc>
      </w:tr>
      <w:tr w:rsidR="006A0CF4" w:rsidRPr="00494C67" w:rsidTr="00462AAB">
        <w:tc>
          <w:tcPr>
            <w:tcW w:w="8897" w:type="dxa"/>
            <w:gridSpan w:val="4"/>
          </w:tcPr>
          <w:p w:rsidR="00623260" w:rsidRPr="00494C67" w:rsidRDefault="00623260" w:rsidP="00E40200">
            <w:pPr>
              <w:pStyle w:val="NoSpacing"/>
              <w:jc w:val="both"/>
              <w:rPr>
                <w:rFonts w:ascii="Garamond" w:hAnsi="Garamond" w:cs="Arial"/>
                <w:sz w:val="24"/>
                <w:szCs w:val="24"/>
              </w:rPr>
            </w:pPr>
            <w:r w:rsidRPr="00494C67">
              <w:rPr>
                <w:rFonts w:ascii="Garamond" w:hAnsi="Garamond" w:cs="Arial"/>
                <w:sz w:val="24"/>
                <w:szCs w:val="24"/>
              </w:rPr>
              <w:t>Position Applied</w:t>
            </w:r>
          </w:p>
          <w:p w:rsidR="006A0CF4" w:rsidRPr="00494C67" w:rsidRDefault="006A0CF4" w:rsidP="00E40200">
            <w:pPr>
              <w:pStyle w:val="NoSpacing"/>
              <w:jc w:val="both"/>
              <w:rPr>
                <w:rFonts w:ascii="Garamond" w:hAnsi="Garamond" w:cs="Arial"/>
                <w:sz w:val="24"/>
                <w:szCs w:val="24"/>
              </w:rPr>
            </w:pPr>
            <w:r w:rsidRPr="00494C67">
              <w:rPr>
                <w:rFonts w:ascii="Garamond" w:hAnsi="Garamond" w:cs="Arial"/>
                <w:sz w:val="24"/>
                <w:szCs w:val="24"/>
              </w:rPr>
              <w:t>For:</w:t>
            </w:r>
          </w:p>
          <w:p w:rsidR="00623260" w:rsidRPr="00494C67" w:rsidRDefault="00623260" w:rsidP="00E40200">
            <w:pPr>
              <w:pStyle w:val="NoSpacing"/>
              <w:jc w:val="both"/>
              <w:rPr>
                <w:rFonts w:ascii="Garamond" w:hAnsi="Garamond" w:cs="Arial"/>
                <w:sz w:val="24"/>
                <w:szCs w:val="24"/>
              </w:rPr>
            </w:pPr>
          </w:p>
        </w:tc>
      </w:tr>
      <w:tr w:rsidR="006223D6" w:rsidRPr="00494C67" w:rsidTr="00B543AF">
        <w:tc>
          <w:tcPr>
            <w:tcW w:w="8897" w:type="dxa"/>
            <w:gridSpan w:val="4"/>
          </w:tcPr>
          <w:p w:rsidR="006223D6" w:rsidRPr="00494C67" w:rsidRDefault="006223D6" w:rsidP="00E40200">
            <w:pPr>
              <w:pStyle w:val="NoSpacing"/>
              <w:jc w:val="both"/>
              <w:rPr>
                <w:rFonts w:ascii="Garamond" w:hAnsi="Garamond" w:cs="Arial"/>
                <w:b/>
                <w:sz w:val="24"/>
                <w:szCs w:val="24"/>
                <w:lang w:val="en-US"/>
              </w:rPr>
            </w:pPr>
          </w:p>
          <w:p w:rsidR="006223D6" w:rsidRPr="00494C67" w:rsidRDefault="006223D6" w:rsidP="00E40200">
            <w:pPr>
              <w:pStyle w:val="NoSpacing"/>
              <w:jc w:val="both"/>
              <w:rPr>
                <w:rFonts w:ascii="Garamond" w:hAnsi="Garamond" w:cs="Arial"/>
                <w:b/>
                <w:sz w:val="24"/>
                <w:szCs w:val="24"/>
                <w:lang w:val="en-US"/>
              </w:rPr>
            </w:pPr>
            <w:r w:rsidRPr="00494C67">
              <w:rPr>
                <w:rFonts w:ascii="Garamond" w:hAnsi="Garamond" w:cs="Arial"/>
                <w:b/>
                <w:sz w:val="24"/>
                <w:szCs w:val="24"/>
                <w:lang w:val="en-US"/>
              </w:rPr>
              <w:t>Do you have any unspent convictions or conditional cautions?</w:t>
            </w:r>
          </w:p>
          <w:p w:rsidR="006223D6" w:rsidRPr="00494C67" w:rsidRDefault="006223D6" w:rsidP="00E40200">
            <w:pPr>
              <w:pStyle w:val="NoSpacing"/>
              <w:jc w:val="both"/>
              <w:rPr>
                <w:rFonts w:ascii="Garamond" w:hAnsi="Garamond" w:cs="Arial"/>
                <w:sz w:val="24"/>
                <w:szCs w:val="24"/>
                <w:lang w:val="en-US"/>
              </w:rPr>
            </w:pPr>
          </w:p>
          <w:p w:rsidR="006223D6" w:rsidRPr="00494C67" w:rsidRDefault="006223D6" w:rsidP="00E40200">
            <w:pPr>
              <w:pStyle w:val="NoSpacing"/>
              <w:jc w:val="both"/>
              <w:rPr>
                <w:rFonts w:ascii="Garamond" w:hAnsi="Garamond" w:cs="Arial"/>
                <w:b/>
                <w:sz w:val="24"/>
                <w:szCs w:val="24"/>
                <w:lang w:val="en-US"/>
              </w:rPr>
            </w:pPr>
            <w:r w:rsidRPr="00494C67">
              <w:rPr>
                <w:rFonts w:ascii="Garamond" w:hAnsi="Garamond" w:cs="Arial"/>
                <w:b/>
                <w:sz w:val="24"/>
                <w:szCs w:val="24"/>
                <w:lang w:val="en-US"/>
              </w:rPr>
              <w:t xml:space="preserve">Yes  </w:t>
            </w:r>
            <w:sdt>
              <w:sdtPr>
                <w:rPr>
                  <w:rFonts w:ascii="Garamond" w:hAnsi="Garamond" w:cs="Arial"/>
                  <w:b/>
                  <w:sz w:val="24"/>
                  <w:szCs w:val="24"/>
                  <w:lang w:val="en-US"/>
                </w:rPr>
                <w:id w:val="330952570"/>
                <w14:checkbox>
                  <w14:checked w14:val="0"/>
                  <w14:checkedState w14:val="2612" w14:font="MS Gothic"/>
                  <w14:uncheckedState w14:val="2610" w14:font="MS Gothic"/>
                </w14:checkbox>
              </w:sdtPr>
              <w:sdtEndPr/>
              <w:sdtContent>
                <w:r w:rsidR="00231FC6">
                  <w:rPr>
                    <w:rFonts w:ascii="MS Gothic" w:eastAsia="MS Gothic" w:hAnsi="MS Gothic" w:cs="Arial" w:hint="eastAsia"/>
                    <w:b/>
                    <w:sz w:val="24"/>
                    <w:szCs w:val="24"/>
                    <w:lang w:val="en-US"/>
                  </w:rPr>
                  <w:t>☐</w:t>
                </w:r>
              </w:sdtContent>
            </w:sdt>
            <w:r w:rsidRPr="00494C67">
              <w:rPr>
                <w:rFonts w:ascii="Garamond" w:hAnsi="Garamond" w:cs="Arial"/>
                <w:b/>
                <w:sz w:val="24"/>
                <w:szCs w:val="24"/>
                <w:lang w:val="en-US"/>
              </w:rPr>
              <w:t xml:space="preserve">                             No  </w:t>
            </w:r>
            <w:sdt>
              <w:sdtPr>
                <w:rPr>
                  <w:rFonts w:ascii="Garamond" w:hAnsi="Garamond" w:cs="Arial"/>
                  <w:b/>
                  <w:sz w:val="24"/>
                  <w:szCs w:val="24"/>
                  <w:lang w:val="en-US"/>
                </w:rPr>
                <w:id w:val="2056114462"/>
                <w14:checkbox>
                  <w14:checked w14:val="0"/>
                  <w14:checkedState w14:val="2612" w14:font="MS Gothic"/>
                  <w14:uncheckedState w14:val="2610" w14:font="MS Gothic"/>
                </w14:checkbox>
              </w:sdtPr>
              <w:sdtEndPr/>
              <w:sdtContent>
                <w:r w:rsidR="00231FC6">
                  <w:rPr>
                    <w:rFonts w:ascii="MS Gothic" w:eastAsia="MS Gothic" w:hAnsi="MS Gothic" w:cs="Arial" w:hint="eastAsia"/>
                    <w:b/>
                    <w:sz w:val="24"/>
                    <w:szCs w:val="24"/>
                    <w:lang w:val="en-US"/>
                  </w:rPr>
                  <w:t>☐</w:t>
                </w:r>
              </w:sdtContent>
            </w:sdt>
          </w:p>
          <w:p w:rsidR="006223D6" w:rsidRPr="00494C67" w:rsidRDefault="006223D6" w:rsidP="00E40200">
            <w:pPr>
              <w:pStyle w:val="NoSpacing"/>
              <w:jc w:val="both"/>
              <w:rPr>
                <w:rFonts w:ascii="Garamond" w:hAnsi="Garamond" w:cs="Arial"/>
                <w:sz w:val="24"/>
                <w:szCs w:val="24"/>
                <w:lang w:val="en-US"/>
              </w:rPr>
            </w:pPr>
          </w:p>
          <w:p w:rsidR="006223D6" w:rsidRPr="00494C67" w:rsidRDefault="006223D6" w:rsidP="00E40200">
            <w:pPr>
              <w:pStyle w:val="NoSpacing"/>
              <w:jc w:val="both"/>
              <w:rPr>
                <w:rFonts w:ascii="Garamond" w:hAnsi="Garamond" w:cs="Arial"/>
                <w:sz w:val="24"/>
                <w:szCs w:val="24"/>
                <w:lang w:val="en-US"/>
              </w:rPr>
            </w:pPr>
          </w:p>
          <w:p w:rsidR="006223D6" w:rsidRPr="00494C67" w:rsidRDefault="006223D6" w:rsidP="00E40200">
            <w:pPr>
              <w:pStyle w:val="NoSpacing"/>
              <w:jc w:val="both"/>
              <w:rPr>
                <w:rFonts w:ascii="Garamond" w:hAnsi="Garamond" w:cs="Arial"/>
                <w:b/>
                <w:sz w:val="24"/>
                <w:szCs w:val="24"/>
                <w:lang w:val="en-US"/>
              </w:rPr>
            </w:pPr>
            <w:r w:rsidRPr="00494C67">
              <w:rPr>
                <w:rFonts w:ascii="Garamond" w:hAnsi="Garamond" w:cs="Arial"/>
                <w:b/>
                <w:sz w:val="24"/>
                <w:szCs w:val="24"/>
                <w:lang w:val="en-US"/>
              </w:rPr>
              <w:t>Do you have any spent adult cautions (simple or conditional) or convictions that are not ‘protected’ as defined by the Rehabilitation of Offenders Act 1974 (Exceptions) Order 1975 (as amended</w:t>
            </w:r>
            <w:r w:rsidR="006A0CF4" w:rsidRPr="00494C67">
              <w:rPr>
                <w:rFonts w:ascii="Garamond" w:hAnsi="Garamond" w:cs="Arial"/>
                <w:b/>
                <w:sz w:val="24"/>
                <w:szCs w:val="24"/>
                <w:lang w:val="en-US"/>
              </w:rPr>
              <w:t xml:space="preserve"> 2013 and 2020</w:t>
            </w:r>
            <w:r w:rsidRPr="00494C67">
              <w:rPr>
                <w:rFonts w:ascii="Garamond" w:hAnsi="Garamond" w:cs="Arial"/>
                <w:b/>
                <w:sz w:val="24"/>
                <w:szCs w:val="24"/>
                <w:lang w:val="en-US"/>
              </w:rPr>
              <w:t>)?</w:t>
            </w:r>
          </w:p>
          <w:p w:rsidR="006223D6" w:rsidRPr="00494C67" w:rsidRDefault="006223D6" w:rsidP="00E40200">
            <w:pPr>
              <w:pStyle w:val="NoSpacing"/>
              <w:jc w:val="both"/>
              <w:rPr>
                <w:rFonts w:ascii="Garamond" w:hAnsi="Garamond"/>
                <w:sz w:val="24"/>
                <w:szCs w:val="24"/>
                <w:lang w:val="en-US"/>
              </w:rPr>
            </w:pPr>
          </w:p>
          <w:p w:rsidR="006223D6" w:rsidRPr="00494C67" w:rsidRDefault="006223D6" w:rsidP="00E40200">
            <w:pPr>
              <w:pStyle w:val="NoSpacing"/>
              <w:jc w:val="both"/>
              <w:rPr>
                <w:rFonts w:ascii="Garamond" w:hAnsi="Garamond" w:cs="Arial"/>
                <w:b/>
                <w:sz w:val="24"/>
                <w:szCs w:val="24"/>
                <w:lang w:val="en-US"/>
              </w:rPr>
            </w:pPr>
            <w:r w:rsidRPr="00494C67">
              <w:rPr>
                <w:rFonts w:ascii="Garamond" w:hAnsi="Garamond" w:cs="Arial"/>
                <w:b/>
                <w:sz w:val="24"/>
                <w:szCs w:val="24"/>
                <w:lang w:val="en-US"/>
              </w:rPr>
              <w:t xml:space="preserve">Yes  </w:t>
            </w:r>
            <w:sdt>
              <w:sdtPr>
                <w:rPr>
                  <w:rFonts w:ascii="Garamond" w:hAnsi="Garamond" w:cs="Arial"/>
                  <w:b/>
                  <w:sz w:val="24"/>
                  <w:szCs w:val="24"/>
                  <w:lang w:val="en-US"/>
                </w:rPr>
                <w:id w:val="-977760304"/>
                <w14:checkbox>
                  <w14:checked w14:val="0"/>
                  <w14:checkedState w14:val="2612" w14:font="MS Gothic"/>
                  <w14:uncheckedState w14:val="2610" w14:font="MS Gothic"/>
                </w14:checkbox>
              </w:sdtPr>
              <w:sdtEndPr/>
              <w:sdtContent>
                <w:r w:rsidR="00231FC6">
                  <w:rPr>
                    <w:rFonts w:ascii="MS Gothic" w:eastAsia="MS Gothic" w:hAnsi="MS Gothic" w:cs="Arial" w:hint="eastAsia"/>
                    <w:b/>
                    <w:sz w:val="24"/>
                    <w:szCs w:val="24"/>
                    <w:lang w:val="en-US"/>
                  </w:rPr>
                  <w:t>☐</w:t>
                </w:r>
              </w:sdtContent>
            </w:sdt>
            <w:r w:rsidRPr="00494C67">
              <w:rPr>
                <w:rFonts w:ascii="Garamond" w:hAnsi="Garamond" w:cs="Arial"/>
                <w:b/>
                <w:sz w:val="24"/>
                <w:szCs w:val="24"/>
                <w:lang w:val="en-US"/>
              </w:rPr>
              <w:t xml:space="preserve">                             No  </w:t>
            </w:r>
            <w:sdt>
              <w:sdtPr>
                <w:rPr>
                  <w:rFonts w:ascii="Garamond" w:hAnsi="Garamond" w:cs="Arial"/>
                  <w:b/>
                  <w:sz w:val="24"/>
                  <w:szCs w:val="24"/>
                  <w:lang w:val="en-US"/>
                </w:rPr>
                <w:id w:val="2096815320"/>
                <w14:checkbox>
                  <w14:checked w14:val="0"/>
                  <w14:checkedState w14:val="2612" w14:font="MS Gothic"/>
                  <w14:uncheckedState w14:val="2610" w14:font="MS Gothic"/>
                </w14:checkbox>
              </w:sdtPr>
              <w:sdtEndPr/>
              <w:sdtContent>
                <w:r w:rsidR="00231FC6">
                  <w:rPr>
                    <w:rFonts w:ascii="MS Gothic" w:eastAsia="MS Gothic" w:hAnsi="MS Gothic" w:cs="Arial" w:hint="eastAsia"/>
                    <w:b/>
                    <w:sz w:val="24"/>
                    <w:szCs w:val="24"/>
                    <w:lang w:val="en-US"/>
                  </w:rPr>
                  <w:t>☐</w:t>
                </w:r>
              </w:sdtContent>
            </w:sdt>
          </w:p>
          <w:p w:rsidR="006223D6" w:rsidRPr="00494C67" w:rsidRDefault="006223D6" w:rsidP="00E40200">
            <w:pPr>
              <w:pStyle w:val="NoSpacing"/>
              <w:jc w:val="both"/>
              <w:rPr>
                <w:rFonts w:ascii="Garamond" w:hAnsi="Garamond"/>
                <w:sz w:val="24"/>
                <w:szCs w:val="24"/>
                <w:lang w:val="en-US"/>
              </w:rPr>
            </w:pPr>
          </w:p>
          <w:p w:rsidR="006223D6" w:rsidRPr="00494C67" w:rsidRDefault="006223D6" w:rsidP="00E40200">
            <w:pPr>
              <w:pStyle w:val="NoSpacing"/>
              <w:jc w:val="both"/>
              <w:rPr>
                <w:rFonts w:ascii="Garamond" w:hAnsi="Garamond" w:cs="Arial"/>
                <w:sz w:val="24"/>
                <w:szCs w:val="24"/>
              </w:rPr>
            </w:pPr>
            <w:r w:rsidRPr="00494C67">
              <w:rPr>
                <w:rFonts w:ascii="Garamond" w:hAnsi="Garamond" w:cs="Arial"/>
                <w:sz w:val="24"/>
                <w:szCs w:val="24"/>
              </w:rPr>
              <w:t xml:space="preserve">If you have answered </w:t>
            </w:r>
            <w:r w:rsidR="00231FC6">
              <w:rPr>
                <w:rFonts w:ascii="Garamond" w:hAnsi="Garamond" w:cs="Arial"/>
                <w:sz w:val="24"/>
                <w:szCs w:val="24"/>
              </w:rPr>
              <w:t>‘Y</w:t>
            </w:r>
            <w:r w:rsidRPr="00494C67">
              <w:rPr>
                <w:rFonts w:ascii="Garamond" w:hAnsi="Garamond" w:cs="Arial"/>
                <w:sz w:val="24"/>
                <w:szCs w:val="24"/>
              </w:rPr>
              <w:t>es</w:t>
            </w:r>
            <w:r w:rsidR="00231FC6">
              <w:rPr>
                <w:rFonts w:ascii="Garamond" w:hAnsi="Garamond" w:cs="Arial"/>
                <w:sz w:val="24"/>
                <w:szCs w:val="24"/>
              </w:rPr>
              <w:t>’</w:t>
            </w:r>
            <w:r w:rsidRPr="00494C67">
              <w:rPr>
                <w:rFonts w:ascii="Garamond" w:hAnsi="Garamond" w:cs="Arial"/>
                <w:sz w:val="24"/>
                <w:szCs w:val="24"/>
              </w:rPr>
              <w:t xml:space="preserve"> to either question, </w:t>
            </w:r>
            <w:r w:rsidR="006A0CF4" w:rsidRPr="00494C67">
              <w:rPr>
                <w:rFonts w:ascii="Garamond" w:hAnsi="Garamond" w:cs="Arial"/>
                <w:sz w:val="24"/>
                <w:szCs w:val="24"/>
              </w:rPr>
              <w:t>please provide details in the space below:</w:t>
            </w: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cs="Arial"/>
                <w:b/>
                <w:bCs/>
                <w:color w:val="000000"/>
                <w:spacing w:val="-2"/>
                <w:sz w:val="24"/>
                <w:szCs w:val="24"/>
                <w:lang w:val="en-US"/>
              </w:rPr>
            </w:pPr>
          </w:p>
          <w:p w:rsidR="006223D6" w:rsidRPr="00494C67" w:rsidRDefault="006223D6" w:rsidP="00E40200">
            <w:pPr>
              <w:pStyle w:val="NoSpacing"/>
              <w:jc w:val="both"/>
              <w:rPr>
                <w:rFonts w:ascii="Garamond" w:hAnsi="Garamond"/>
                <w:sz w:val="24"/>
                <w:szCs w:val="24"/>
                <w:lang w:val="en-US"/>
              </w:rPr>
            </w:pPr>
          </w:p>
        </w:tc>
      </w:tr>
      <w:tr w:rsidR="006223D6" w:rsidRPr="00494C67" w:rsidTr="00B543AF">
        <w:tc>
          <w:tcPr>
            <w:tcW w:w="8897" w:type="dxa"/>
            <w:gridSpan w:val="4"/>
          </w:tcPr>
          <w:p w:rsidR="006223D6" w:rsidRPr="00494C67" w:rsidRDefault="006223D6" w:rsidP="00E40200">
            <w:pPr>
              <w:pStyle w:val="NoSpacing"/>
              <w:jc w:val="both"/>
              <w:rPr>
                <w:rFonts w:ascii="Garamond" w:hAnsi="Garamond" w:cs="Arial"/>
                <w:b/>
                <w:sz w:val="24"/>
                <w:szCs w:val="24"/>
                <w:lang w:val="en-US"/>
              </w:rPr>
            </w:pPr>
            <w:r w:rsidRPr="00494C67">
              <w:rPr>
                <w:rFonts w:ascii="Garamond" w:hAnsi="Garamond" w:cs="Arial"/>
                <w:b/>
                <w:sz w:val="24"/>
                <w:szCs w:val="24"/>
                <w:lang w:val="en-US"/>
              </w:rPr>
              <w:t>DECLARATION</w:t>
            </w:r>
          </w:p>
          <w:p w:rsidR="006223D6" w:rsidRPr="00494C67" w:rsidRDefault="006223D6" w:rsidP="00E40200">
            <w:pPr>
              <w:pStyle w:val="NoSpacing"/>
              <w:jc w:val="both"/>
              <w:rPr>
                <w:rFonts w:ascii="Garamond" w:hAnsi="Garamond" w:cs="Arial"/>
                <w:b/>
                <w:sz w:val="24"/>
                <w:szCs w:val="24"/>
                <w:lang w:val="en-US"/>
              </w:rPr>
            </w:pPr>
          </w:p>
          <w:p w:rsidR="006223D6" w:rsidRPr="00494C67" w:rsidRDefault="006223D6" w:rsidP="00E40200">
            <w:pPr>
              <w:pStyle w:val="NoSpacing"/>
              <w:jc w:val="both"/>
              <w:rPr>
                <w:rFonts w:ascii="Garamond" w:hAnsi="Garamond" w:cs="Arial"/>
                <w:i/>
                <w:iCs/>
                <w:spacing w:val="-2"/>
                <w:sz w:val="24"/>
                <w:szCs w:val="24"/>
                <w:lang w:val="en-US"/>
              </w:rPr>
            </w:pPr>
            <w:r w:rsidRPr="00494C67">
              <w:rPr>
                <w:rFonts w:ascii="Garamond" w:hAnsi="Garamond" w:cs="Arial"/>
                <w:spacing w:val="-2"/>
                <w:sz w:val="24"/>
                <w:szCs w:val="24"/>
                <w:lang w:val="en-US"/>
              </w:rPr>
              <w:t xml:space="preserve">I declare that the information provided on this form is correct. I understand that the declaration of a criminal record will not necessarily prevent me </w:t>
            </w:r>
            <w:r w:rsidR="006A0CF4" w:rsidRPr="00494C67">
              <w:rPr>
                <w:rFonts w:ascii="Garamond" w:hAnsi="Garamond" w:cs="Arial"/>
                <w:spacing w:val="-2"/>
                <w:sz w:val="24"/>
                <w:szCs w:val="24"/>
                <w:lang w:val="en-US"/>
              </w:rPr>
              <w:t>from being offered this role at Birkenhead School.</w:t>
            </w:r>
          </w:p>
          <w:p w:rsidR="006223D6" w:rsidRPr="00494C67" w:rsidRDefault="006223D6" w:rsidP="00E40200">
            <w:pPr>
              <w:pStyle w:val="NoSpacing"/>
              <w:jc w:val="both"/>
              <w:rPr>
                <w:rFonts w:ascii="Garamond" w:hAnsi="Garamond" w:cs="Arial"/>
                <w:sz w:val="24"/>
                <w:szCs w:val="24"/>
                <w:lang w:val="en-US"/>
              </w:rPr>
            </w:pPr>
          </w:p>
          <w:p w:rsidR="006223D6" w:rsidRPr="00494C67" w:rsidRDefault="006223D6" w:rsidP="00E40200">
            <w:pPr>
              <w:pStyle w:val="NoSpacing"/>
              <w:jc w:val="both"/>
              <w:rPr>
                <w:rFonts w:ascii="Garamond" w:hAnsi="Garamond" w:cs="Arial"/>
                <w:b/>
                <w:sz w:val="24"/>
                <w:szCs w:val="24"/>
                <w:lang w:val="en-US"/>
              </w:rPr>
            </w:pPr>
            <w:r w:rsidRPr="00494C67">
              <w:rPr>
                <w:rFonts w:ascii="Garamond" w:hAnsi="Garamond" w:cs="Arial"/>
                <w:b/>
                <w:sz w:val="24"/>
                <w:szCs w:val="24"/>
                <w:lang w:val="en-US"/>
              </w:rPr>
              <w:t xml:space="preserve">Signed: </w:t>
            </w:r>
            <w:r w:rsidRPr="00494C67">
              <w:rPr>
                <w:rFonts w:ascii="Garamond" w:hAnsi="Garamond" w:cs="Arial"/>
                <w:b/>
                <w:sz w:val="24"/>
                <w:szCs w:val="24"/>
                <w:lang w:val="en-US"/>
              </w:rPr>
              <w:tab/>
              <w:t xml:space="preserve">                                  Date:</w:t>
            </w:r>
          </w:p>
          <w:p w:rsidR="006223D6" w:rsidRPr="00494C67" w:rsidRDefault="006223D6" w:rsidP="00E40200">
            <w:pPr>
              <w:pStyle w:val="NoSpacing"/>
              <w:jc w:val="both"/>
              <w:rPr>
                <w:rFonts w:ascii="Garamond" w:hAnsi="Garamond"/>
                <w:b/>
                <w:sz w:val="24"/>
                <w:szCs w:val="24"/>
              </w:rPr>
            </w:pPr>
          </w:p>
        </w:tc>
      </w:tr>
    </w:tbl>
    <w:p w:rsidR="006223D6" w:rsidRDefault="006223D6" w:rsidP="00E40200">
      <w:pPr>
        <w:pStyle w:val="NoSpacing"/>
        <w:jc w:val="both"/>
        <w:rPr>
          <w:rFonts w:ascii="Garamond" w:hAnsi="Garamond" w:cs="Arial"/>
          <w:b/>
          <w:sz w:val="24"/>
          <w:szCs w:val="24"/>
        </w:rPr>
      </w:pPr>
      <w:r w:rsidRPr="00494C67">
        <w:rPr>
          <w:rFonts w:ascii="Garamond" w:hAnsi="Garamond" w:cs="Arial"/>
          <w:b/>
          <w:sz w:val="24"/>
          <w:szCs w:val="24"/>
        </w:rPr>
        <w:t xml:space="preserve">Please return this form to: </w:t>
      </w:r>
      <w:r w:rsidR="00231FC6">
        <w:rPr>
          <w:rFonts w:ascii="Garamond" w:hAnsi="Garamond" w:cs="Arial"/>
          <w:b/>
          <w:sz w:val="24"/>
          <w:szCs w:val="24"/>
        </w:rPr>
        <w:t>Cheryl Wallace – Personnel and Compliance Manager</w:t>
      </w:r>
    </w:p>
    <w:p w:rsidR="00231FC6" w:rsidRDefault="00EC2590" w:rsidP="00E40200">
      <w:pPr>
        <w:pStyle w:val="NoSpacing"/>
        <w:jc w:val="both"/>
        <w:rPr>
          <w:rFonts w:ascii="Garamond" w:hAnsi="Garamond" w:cs="Arial"/>
          <w:b/>
          <w:sz w:val="24"/>
          <w:szCs w:val="24"/>
        </w:rPr>
      </w:pPr>
      <w:r>
        <w:rPr>
          <w:rFonts w:ascii="Garamond" w:hAnsi="Garamond" w:cs="Arial"/>
          <w:b/>
          <w:sz w:val="24"/>
          <w:szCs w:val="24"/>
        </w:rPr>
        <w:t>Via:</w:t>
      </w:r>
      <w:r w:rsidR="00231FC6">
        <w:rPr>
          <w:rFonts w:ascii="Garamond" w:hAnsi="Garamond" w:cs="Arial"/>
          <w:b/>
          <w:sz w:val="24"/>
          <w:szCs w:val="24"/>
        </w:rPr>
        <w:t xml:space="preserve"> </w:t>
      </w:r>
      <w:hyperlink r:id="rId11" w:history="1">
        <w:r w:rsidR="00231FC6" w:rsidRPr="00B52D34">
          <w:rPr>
            <w:rStyle w:val="Hyperlink"/>
            <w:rFonts w:ascii="Garamond" w:hAnsi="Garamond" w:cs="Arial"/>
            <w:b/>
            <w:sz w:val="24"/>
            <w:szCs w:val="24"/>
          </w:rPr>
          <w:t>chw@birkenheadschool.co.uk</w:t>
        </w:r>
      </w:hyperlink>
      <w:r w:rsidR="00231FC6">
        <w:rPr>
          <w:rFonts w:ascii="Garamond" w:hAnsi="Garamond" w:cs="Arial"/>
          <w:b/>
          <w:sz w:val="24"/>
          <w:szCs w:val="24"/>
        </w:rPr>
        <w:t xml:space="preserve"> or post to:</w:t>
      </w:r>
    </w:p>
    <w:p w:rsidR="00231FC6" w:rsidRDefault="00231FC6" w:rsidP="00E40200">
      <w:pPr>
        <w:pStyle w:val="NoSpacing"/>
        <w:jc w:val="both"/>
        <w:rPr>
          <w:rFonts w:ascii="Garamond" w:hAnsi="Garamond" w:cs="Arial"/>
          <w:b/>
          <w:sz w:val="24"/>
          <w:szCs w:val="24"/>
        </w:rPr>
      </w:pPr>
    </w:p>
    <w:p w:rsidR="00EC3291" w:rsidRPr="00494C67" w:rsidRDefault="00231FC6" w:rsidP="00685F38">
      <w:pPr>
        <w:pStyle w:val="NoSpacing"/>
        <w:jc w:val="both"/>
        <w:rPr>
          <w:rFonts w:ascii="Garamond" w:hAnsi="Garamond"/>
        </w:rPr>
      </w:pPr>
      <w:r>
        <w:rPr>
          <w:rFonts w:ascii="Garamond" w:hAnsi="Garamond" w:cs="Arial"/>
          <w:b/>
          <w:sz w:val="24"/>
          <w:szCs w:val="24"/>
        </w:rPr>
        <w:t>Cheryl Wallace - The Lodge, 58 Beresford Road, Oxton, Wirral CH43 2JD</w:t>
      </w:r>
      <w:bookmarkStart w:id="0" w:name="_GoBack"/>
      <w:bookmarkEnd w:id="0"/>
    </w:p>
    <w:sectPr w:rsidR="00EC3291" w:rsidRPr="00494C67" w:rsidSect="00911622">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Bold">
    <w:charset w:val="00"/>
    <w:family w:val="auto"/>
    <w:pitch w:val="variable"/>
    <w:sig w:usb0="00000003" w:usb1="00000000" w:usb2="00000000" w:usb3="00000000" w:csb0="00000001" w:csb1="00000000"/>
  </w:font>
  <w:font w:name="HelveticaNeue-Roman">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95C7B"/>
    <w:multiLevelType w:val="hybridMultilevel"/>
    <w:tmpl w:val="E3D2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D6"/>
    <w:rsid w:val="000856F6"/>
    <w:rsid w:val="001C17B1"/>
    <w:rsid w:val="001E2AE0"/>
    <w:rsid w:val="00231FC6"/>
    <w:rsid w:val="00283708"/>
    <w:rsid w:val="003739D0"/>
    <w:rsid w:val="00454426"/>
    <w:rsid w:val="00494C67"/>
    <w:rsid w:val="005954FE"/>
    <w:rsid w:val="006223D6"/>
    <w:rsid w:val="00623260"/>
    <w:rsid w:val="00685F38"/>
    <w:rsid w:val="006A0CF4"/>
    <w:rsid w:val="00725631"/>
    <w:rsid w:val="00911622"/>
    <w:rsid w:val="00A409D8"/>
    <w:rsid w:val="00C06631"/>
    <w:rsid w:val="00C17048"/>
    <w:rsid w:val="00E40200"/>
    <w:rsid w:val="00EC2590"/>
    <w:rsid w:val="00EC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BDEBF"/>
  <w15:chartTrackingRefBased/>
  <w15:docId w15:val="{2D12936B-DAD8-4B32-9C09-714C2286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3D6"/>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bold">
    <w:name w:val="form bold"/>
    <w:uiPriority w:val="99"/>
    <w:rsid w:val="006223D6"/>
    <w:rPr>
      <w:rFonts w:ascii="HelveticaNeue-Bold" w:hAnsi="HelveticaNeue-Bold" w:cs="HelveticaNeue-Bold"/>
      <w:b/>
      <w:bCs/>
    </w:rPr>
  </w:style>
  <w:style w:type="character" w:styleId="Hyperlink">
    <w:name w:val="Hyperlink"/>
    <w:basedOn w:val="DefaultParagraphFont"/>
    <w:uiPriority w:val="99"/>
    <w:rsid w:val="006223D6"/>
    <w:rPr>
      <w:rFonts w:ascii="HelveticaNeue-Roman" w:hAnsi="HelveticaNeue-Roman" w:cs="HelveticaNeue-Roman"/>
      <w:color w:val="000000"/>
      <w:w w:val="100"/>
      <w:u w:val="thick" w:color="000000"/>
    </w:rPr>
  </w:style>
  <w:style w:type="paragraph" w:styleId="NoSpacing">
    <w:name w:val="No Spacing"/>
    <w:uiPriority w:val="1"/>
    <w:qFormat/>
    <w:rsid w:val="006223D6"/>
    <w:pPr>
      <w:spacing w:after="0" w:line="240" w:lineRule="auto"/>
    </w:pPr>
  </w:style>
  <w:style w:type="table" w:styleId="TableGrid">
    <w:name w:val="Table Grid"/>
    <w:basedOn w:val="TableNormal"/>
    <w:uiPriority w:val="39"/>
    <w:rsid w:val="00622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Normal"/>
    <w:next w:val="Normal"/>
    <w:uiPriority w:val="99"/>
    <w:rsid w:val="006223D6"/>
    <w:pPr>
      <w:widowControl w:val="0"/>
      <w:suppressAutoHyphens/>
      <w:autoSpaceDE w:val="0"/>
      <w:autoSpaceDN w:val="0"/>
      <w:adjustRightInd w:val="0"/>
      <w:spacing w:line="270" w:lineRule="atLeast"/>
      <w:textAlignment w:val="center"/>
    </w:pPr>
    <w:rPr>
      <w:rFonts w:ascii="HelveticaNeue-Bold" w:hAnsi="HelveticaNeue-Bold" w:cs="HelveticaNeue-Bold"/>
      <w:b/>
      <w:bCs/>
      <w:color w:val="7FFF00"/>
    </w:rPr>
  </w:style>
  <w:style w:type="character" w:customStyle="1" w:styleId="diagramcaption">
    <w:name w:val="diagram caption"/>
    <w:uiPriority w:val="99"/>
    <w:rsid w:val="006223D6"/>
    <w:rPr>
      <w:rFonts w:ascii="HelveticaNeue-Bold" w:hAnsi="HelveticaNeue-Bold" w:cs="HelveticaNeue-Bold"/>
      <w:b/>
      <w:bCs/>
      <w:color w:val="7FFF00"/>
      <w:sz w:val="21"/>
      <w:szCs w:val="21"/>
    </w:rPr>
  </w:style>
  <w:style w:type="paragraph" w:styleId="ListParagraph">
    <w:name w:val="List Paragraph"/>
    <w:basedOn w:val="Normal"/>
    <w:uiPriority w:val="34"/>
    <w:qFormat/>
    <w:rsid w:val="001C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3bx16p38bchl32s0e12di03h-wpengine.netdna-ssl.com/wp-content/uploads/2020/11/What-do-I-need-to-disclose_.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ets.publishing.service.gov.uk/government/uploads/system/uploads/attachment_data/file/935747/draft-rehabilitation-offenders-act-1974-exceptions-order-1975.pdf" TargetMode="External"/><Relationship Id="rId11" Type="http://schemas.openxmlformats.org/officeDocument/2006/relationships/hyperlink" Target="mailto:chw@birkenheadschool.co.uk" TargetMode="External"/><Relationship Id="rId5" Type="http://schemas.openxmlformats.org/officeDocument/2006/relationships/image" Target="media/image1.png"/><Relationship Id="rId10" Type="http://schemas.openxmlformats.org/officeDocument/2006/relationships/hyperlink" Target="https://3bx16p38bchl32s0e12di03h-wpengine.netdna-ssl.com/wp-content/uploads/2020/11/What-do-I-need-to-disclose-FINAL-DONE.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945449/rehabilitation-of-offenders-gui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C A</dc:creator>
  <cp:keywords/>
  <dc:description/>
  <cp:lastModifiedBy>Wallace C A</cp:lastModifiedBy>
  <cp:revision>16</cp:revision>
  <dcterms:created xsi:type="dcterms:W3CDTF">2021-07-28T14:30:00Z</dcterms:created>
  <dcterms:modified xsi:type="dcterms:W3CDTF">2021-08-05T11:11:00Z</dcterms:modified>
</cp:coreProperties>
</file>